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34" w:rsidRDefault="00CE0186">
      <w:r>
        <w:t>NAME:</w:t>
      </w:r>
      <w:r>
        <w:tab/>
      </w:r>
      <w:r w:rsidR="00E44540">
        <w:t xml:space="preserve">John </w:t>
      </w:r>
      <w:proofErr w:type="spellStart"/>
      <w:r w:rsidR="00E44540">
        <w:t>Kenlein</w:t>
      </w:r>
      <w:proofErr w:type="spellEnd"/>
      <w:r w:rsidR="00E44540">
        <w:t xml:space="preserve"> – </w:t>
      </w:r>
      <w:r w:rsidR="00200D3E">
        <w:t>Lewis &amp; Clark High School (</w:t>
      </w:r>
      <w:r w:rsidR="00E44540">
        <w:t>Spokane, WA</w:t>
      </w:r>
      <w:r w:rsidR="00200D3E">
        <w:t>)</w:t>
      </w:r>
      <w:r w:rsidR="004A464D">
        <w:t xml:space="preserve"> </w:t>
      </w:r>
    </w:p>
    <w:p w:rsidR="00656818" w:rsidRDefault="00B62ECD">
      <w:r>
        <w:t xml:space="preserve">UNIT: </w:t>
      </w:r>
      <w:r w:rsidR="00DE3E3D">
        <w:t xml:space="preserve">Fostering </w:t>
      </w:r>
      <w:r>
        <w:t xml:space="preserve">Global </w:t>
      </w:r>
      <w:proofErr w:type="gramStart"/>
      <w:r>
        <w:t>Connections</w:t>
      </w:r>
      <w:r w:rsidR="00656818">
        <w:t xml:space="preserve"> </w:t>
      </w:r>
      <w:r>
        <w:t xml:space="preserve"> –</w:t>
      </w:r>
      <w:proofErr w:type="gramEnd"/>
      <w:r>
        <w:t xml:space="preserve"> </w:t>
      </w:r>
      <w:r w:rsidR="00DE3E3D">
        <w:t xml:space="preserve">Blending UN </w:t>
      </w:r>
      <w:r>
        <w:t>Classifications</w:t>
      </w:r>
      <w:r w:rsidR="00DE3E3D">
        <w:t xml:space="preserve">, Infrastructure, and Average Weekly Food Purchases </w:t>
      </w:r>
    </w:p>
    <w:p w:rsidR="003977B7" w:rsidRDefault="003977B7">
      <w:r>
        <w:t>CONCEPTS FROM COURSE: Investigate the World, Communicate Ideas</w:t>
      </w:r>
      <w:r w:rsidR="00DE3E3D">
        <w:t xml:space="preserve"> (</w:t>
      </w:r>
      <w:proofErr w:type="spellStart"/>
      <w:r w:rsidR="00DE3E3D">
        <w:t>EdSteps</w:t>
      </w:r>
      <w:proofErr w:type="spellEnd"/>
      <w:r w:rsidR="00DE3E3D">
        <w:t xml:space="preserve"> – Preparing Youth to Engage the World, p. 102 and 107)</w:t>
      </w:r>
    </w:p>
    <w:p w:rsidR="00CE0186" w:rsidRDefault="00135316">
      <w:r>
        <w:t>GLOBAL ED</w:t>
      </w:r>
      <w:r w:rsidR="00B62ECD">
        <w:t>UCATION FRAMEWORK: Neo</w:t>
      </w:r>
      <w:r w:rsidR="00B954BB">
        <w:t>-</w:t>
      </w:r>
      <w:r w:rsidR="00B62ECD">
        <w:t>Liberalism</w:t>
      </w:r>
      <w:r w:rsidR="00656818">
        <w:t xml:space="preserve"> </w:t>
      </w:r>
      <w:r w:rsidR="00300645">
        <w:t xml:space="preserve">(William </w:t>
      </w:r>
      <w:proofErr w:type="spellStart"/>
      <w:r w:rsidR="00300645">
        <w:t>Gaudelli</w:t>
      </w:r>
      <w:proofErr w:type="spellEnd"/>
      <w:r w:rsidR="00DE3E3D">
        <w:t xml:space="preserve"> – Heuristics of Global Citizenship Discourses, p. 71</w:t>
      </w:r>
      <w:r w:rsidR="00300645">
        <w:t>)</w:t>
      </w:r>
      <w:r w:rsidR="00656818">
        <w:t xml:space="preserve"> </w:t>
      </w:r>
    </w:p>
    <w:p w:rsidR="00147214" w:rsidRDefault="004A464D">
      <w:r>
        <w:t xml:space="preserve">LENGTH: </w:t>
      </w:r>
      <w:r w:rsidR="0022420E">
        <w:t>9</w:t>
      </w:r>
      <w:r w:rsidR="00B62ECD">
        <w:t xml:space="preserve"> class periods of 50 minutes</w:t>
      </w:r>
    </w:p>
    <w:tbl>
      <w:tblPr>
        <w:tblStyle w:val="TableGrid"/>
        <w:tblW w:w="0" w:type="auto"/>
        <w:tblLook w:val="04A0" w:firstRow="1" w:lastRow="0" w:firstColumn="1" w:lastColumn="0" w:noHBand="0" w:noVBand="1"/>
      </w:tblPr>
      <w:tblGrid>
        <w:gridCol w:w="4392"/>
        <w:gridCol w:w="486"/>
        <w:gridCol w:w="3906"/>
        <w:gridCol w:w="4392"/>
      </w:tblGrid>
      <w:tr w:rsidR="006C3082" w:rsidTr="006C3082">
        <w:tc>
          <w:tcPr>
            <w:tcW w:w="13176" w:type="dxa"/>
            <w:gridSpan w:val="4"/>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rsidTr="0055024D">
        <w:tc>
          <w:tcPr>
            <w:tcW w:w="4878" w:type="dxa"/>
            <w:gridSpan w:val="2"/>
            <w:vMerge w:val="restart"/>
          </w:tcPr>
          <w:p w:rsidR="006C3082" w:rsidRDefault="005D00EF" w:rsidP="001518D3">
            <w:pPr>
              <w:tabs>
                <w:tab w:val="right" w:pos="3960"/>
              </w:tabs>
            </w:pPr>
            <w:r>
              <w:t>ESTABLISHED GOALS</w:t>
            </w:r>
            <w:r w:rsidR="001518D3">
              <w:tab/>
            </w:r>
          </w:p>
          <w:p w:rsidR="0055024D" w:rsidRDefault="0055024D" w:rsidP="001518D3">
            <w:pPr>
              <w:tabs>
                <w:tab w:val="right" w:pos="3960"/>
              </w:tabs>
            </w:pPr>
          </w:p>
          <w:p w:rsidR="001518D3" w:rsidRDefault="0055024D" w:rsidP="001518D3">
            <w:pPr>
              <w:tabs>
                <w:tab w:val="right" w:pos="3960"/>
              </w:tabs>
            </w:pPr>
            <w:r>
              <w:t>From Washington State EALRs</w:t>
            </w:r>
          </w:p>
          <w:p w:rsidR="00E44540" w:rsidRDefault="00E44540" w:rsidP="001518D3">
            <w:pPr>
              <w:tabs>
                <w:tab w:val="right" w:pos="3960"/>
              </w:tabs>
            </w:pPr>
            <w:r>
              <w:t>Economics 2.2.2 – Analyzes how and why countries have specialized in production of particular goods and/or services.</w:t>
            </w:r>
          </w:p>
          <w:p w:rsidR="00E44540" w:rsidRDefault="00E44540" w:rsidP="001518D3">
            <w:pPr>
              <w:tabs>
                <w:tab w:val="right" w:pos="3960"/>
              </w:tabs>
            </w:pPr>
          </w:p>
          <w:p w:rsidR="00E44540" w:rsidRDefault="00E44540" w:rsidP="001518D3">
            <w:pPr>
              <w:tabs>
                <w:tab w:val="right" w:pos="3960"/>
              </w:tabs>
            </w:pPr>
            <w:r>
              <w:t>Geography 3.2.1 – Evaluates human interaction with the environment across the world.</w:t>
            </w:r>
          </w:p>
          <w:p w:rsidR="00E44540" w:rsidRDefault="00E44540" w:rsidP="001518D3">
            <w:pPr>
              <w:tabs>
                <w:tab w:val="right" w:pos="3960"/>
              </w:tabs>
            </w:pPr>
          </w:p>
          <w:p w:rsidR="0055024D" w:rsidRDefault="0055024D" w:rsidP="001518D3">
            <w:pPr>
              <w:tabs>
                <w:tab w:val="right" w:pos="3960"/>
              </w:tabs>
            </w:pPr>
            <w:r>
              <w:t xml:space="preserve">From Robert J. </w:t>
            </w:r>
            <w:proofErr w:type="spellStart"/>
            <w:r>
              <w:t>Marzano’s</w:t>
            </w:r>
            <w:proofErr w:type="spellEnd"/>
            <w:r>
              <w:t xml:space="preserve"> Learning Map</w:t>
            </w:r>
          </w:p>
          <w:p w:rsidR="0055024D" w:rsidRDefault="00E44540" w:rsidP="001518D3">
            <w:pPr>
              <w:tabs>
                <w:tab w:val="right" w:pos="3960"/>
              </w:tabs>
            </w:pPr>
            <w:proofErr w:type="spellStart"/>
            <w:r>
              <w:t>Marzano</w:t>
            </w:r>
            <w:proofErr w:type="spellEnd"/>
            <w:r w:rsidR="0055024D">
              <w:t xml:space="preserve"> Instructional Framework: </w:t>
            </w:r>
            <w:r>
              <w:t xml:space="preserve"> Element 6 – </w:t>
            </w:r>
          </w:p>
          <w:p w:rsidR="00E44540" w:rsidRDefault="00E44540" w:rsidP="001518D3">
            <w:pPr>
              <w:tabs>
                <w:tab w:val="right" w:pos="3960"/>
              </w:tabs>
            </w:pPr>
            <w:r>
              <w:t>Identifying Critical Information</w:t>
            </w:r>
          </w:p>
          <w:p w:rsidR="00E44540" w:rsidRDefault="00E44540" w:rsidP="001518D3">
            <w:pPr>
              <w:tabs>
                <w:tab w:val="right" w:pos="3960"/>
              </w:tabs>
            </w:pPr>
          </w:p>
          <w:p w:rsidR="0055024D" w:rsidRDefault="00E44540" w:rsidP="001518D3">
            <w:pPr>
              <w:tabs>
                <w:tab w:val="right" w:pos="3960"/>
              </w:tabs>
            </w:pPr>
            <w:proofErr w:type="spellStart"/>
            <w:r>
              <w:t>Marzano</w:t>
            </w:r>
            <w:proofErr w:type="spellEnd"/>
            <w:r>
              <w:t xml:space="preserve"> </w:t>
            </w:r>
            <w:r w:rsidR="0055024D">
              <w:t xml:space="preserve">Instructional Framework: </w:t>
            </w:r>
            <w:r>
              <w:t xml:space="preserve">Element </w:t>
            </w:r>
            <w:r w:rsidR="0055024D">
              <w:t xml:space="preserve">17 – </w:t>
            </w:r>
          </w:p>
          <w:p w:rsidR="00E44540" w:rsidRDefault="0055024D" w:rsidP="001518D3">
            <w:pPr>
              <w:tabs>
                <w:tab w:val="right" w:pos="3960"/>
              </w:tabs>
            </w:pPr>
            <w:r>
              <w:t>Identifying Similarities and Differences</w:t>
            </w:r>
          </w:p>
          <w:p w:rsidR="00EF421C" w:rsidRDefault="00EF421C" w:rsidP="001518D3">
            <w:pPr>
              <w:tabs>
                <w:tab w:val="right" w:pos="3960"/>
              </w:tabs>
            </w:pPr>
          </w:p>
          <w:p w:rsidR="00EF421C" w:rsidRDefault="00EF421C" w:rsidP="001518D3">
            <w:pPr>
              <w:tabs>
                <w:tab w:val="right" w:pos="3960"/>
              </w:tabs>
            </w:pPr>
            <w:r>
              <w:t>IMPORTANT VOCABULARY:</w:t>
            </w:r>
          </w:p>
          <w:p w:rsidR="00EF421C" w:rsidRDefault="00EF421C" w:rsidP="001518D3">
            <w:pPr>
              <w:tabs>
                <w:tab w:val="right" w:pos="3960"/>
              </w:tabs>
            </w:pPr>
            <w:r>
              <w:t>developed economies, economies in tr</w:t>
            </w:r>
            <w:r w:rsidR="003E52AD">
              <w:t>ansition, developing countries</w:t>
            </w:r>
            <w:r w:rsidR="0021434B">
              <w:t xml:space="preserve">, </w:t>
            </w:r>
            <w:r w:rsidR="00300645">
              <w:t xml:space="preserve"> </w:t>
            </w:r>
            <w:r>
              <w:t>infrastructure, food scarcity</w:t>
            </w:r>
            <w:r w:rsidR="003A72CB">
              <w:t>, food abundance</w:t>
            </w:r>
            <w:r w:rsidR="00A97F27">
              <w:t>, availability</w:t>
            </w:r>
          </w:p>
          <w:p w:rsidR="00E44540" w:rsidRDefault="00E44540" w:rsidP="001518D3">
            <w:pPr>
              <w:tabs>
                <w:tab w:val="right" w:pos="3960"/>
              </w:tabs>
            </w:pPr>
          </w:p>
        </w:tc>
        <w:tc>
          <w:tcPr>
            <w:tcW w:w="8298" w:type="dxa"/>
            <w:gridSpan w:val="2"/>
            <w:shd w:val="clear" w:color="auto" w:fill="D9D9D9" w:themeFill="background1" w:themeFillShade="D9"/>
          </w:tcPr>
          <w:p w:rsidR="006C3082" w:rsidRPr="005D00EF" w:rsidRDefault="00FF1587" w:rsidP="006C3082">
            <w:pPr>
              <w:jc w:val="center"/>
              <w:rPr>
                <w:b/>
                <w:i/>
              </w:rPr>
            </w:pPr>
            <w:r>
              <w:rPr>
                <w:b/>
                <w:i/>
              </w:rPr>
              <w:t xml:space="preserve">Life Long </w:t>
            </w:r>
            <w:r w:rsidR="006C3082" w:rsidRPr="005D00EF">
              <w:rPr>
                <w:b/>
                <w:i/>
              </w:rPr>
              <w:t>Transfer</w:t>
            </w:r>
            <w:r w:rsidR="00FD6E8A">
              <w:rPr>
                <w:b/>
                <w:i/>
              </w:rPr>
              <w:t xml:space="preserve"> Skills</w:t>
            </w:r>
            <w:r w:rsidR="00FD6FD6">
              <w:rPr>
                <w:b/>
                <w:i/>
              </w:rPr>
              <w:t xml:space="preserve"> –</w:t>
            </w:r>
            <w:r>
              <w:rPr>
                <w:b/>
                <w:i/>
              </w:rPr>
              <w:t xml:space="preserve"> Present Unit Example</w:t>
            </w:r>
            <w:r w:rsidR="00FD6FD6">
              <w:rPr>
                <w:b/>
                <w:i/>
              </w:rPr>
              <w:t xml:space="preserve"> </w:t>
            </w:r>
          </w:p>
        </w:tc>
      </w:tr>
      <w:tr w:rsidR="005D00EF" w:rsidTr="0055024D">
        <w:tc>
          <w:tcPr>
            <w:tcW w:w="4878" w:type="dxa"/>
            <w:gridSpan w:val="2"/>
            <w:vMerge/>
          </w:tcPr>
          <w:p w:rsidR="005D00EF" w:rsidRDefault="005D00EF"/>
        </w:tc>
        <w:tc>
          <w:tcPr>
            <w:tcW w:w="8298" w:type="dxa"/>
            <w:gridSpan w:val="2"/>
            <w:tcBorders>
              <w:bottom w:val="single" w:sz="4" w:space="0" w:color="000000" w:themeColor="text1"/>
            </w:tcBorders>
          </w:tcPr>
          <w:p w:rsidR="0055192E" w:rsidRDefault="00CE0186" w:rsidP="009D3F74">
            <w:pPr>
              <w:pStyle w:val="ListParagraph"/>
              <w:numPr>
                <w:ilvl w:val="0"/>
                <w:numId w:val="1"/>
              </w:numPr>
              <w:tabs>
                <w:tab w:val="left" w:pos="463"/>
                <w:tab w:val="left" w:pos="826"/>
                <w:tab w:val="right" w:pos="8388"/>
              </w:tabs>
            </w:pPr>
            <w:r>
              <w:t>Understand</w:t>
            </w:r>
            <w:r w:rsidR="00FD6FD6">
              <w:t xml:space="preserve"> classifications – </w:t>
            </w:r>
            <w:r w:rsidR="00486830">
              <w:t xml:space="preserve">United Nations </w:t>
            </w:r>
            <w:r w:rsidR="00147214">
              <w:t>country classifications</w:t>
            </w:r>
          </w:p>
          <w:p w:rsidR="00FD6FD6" w:rsidRDefault="00FD6FD6" w:rsidP="00FD6FD6">
            <w:pPr>
              <w:pStyle w:val="ListParagraph"/>
              <w:numPr>
                <w:ilvl w:val="0"/>
                <w:numId w:val="1"/>
              </w:numPr>
            </w:pPr>
            <w:r>
              <w:t xml:space="preserve">Summarize written material – World Economic Situation and Prospects 2012 </w:t>
            </w:r>
          </w:p>
          <w:p w:rsidR="00FD6FD6" w:rsidRDefault="00FD6FD6" w:rsidP="00EF421C">
            <w:pPr>
              <w:pStyle w:val="ListParagraph"/>
              <w:numPr>
                <w:ilvl w:val="0"/>
                <w:numId w:val="1"/>
              </w:numPr>
            </w:pPr>
            <w:r>
              <w:t>Categorize visual material – Foods in a Week Photograph</w:t>
            </w:r>
            <w:r w:rsidR="00CE0186">
              <w:t xml:space="preserve"> </w:t>
            </w:r>
            <w:r>
              <w:t>Series</w:t>
            </w:r>
          </w:p>
          <w:p w:rsidR="005D00EF" w:rsidRDefault="00135316" w:rsidP="00EF421C">
            <w:pPr>
              <w:pStyle w:val="ListParagraph"/>
              <w:numPr>
                <w:ilvl w:val="0"/>
                <w:numId w:val="1"/>
              </w:numPr>
              <w:tabs>
                <w:tab w:val="left" w:pos="463"/>
                <w:tab w:val="left" w:pos="826"/>
                <w:tab w:val="right" w:pos="8388"/>
              </w:tabs>
            </w:pPr>
            <w:r>
              <w:t xml:space="preserve">Discuss </w:t>
            </w:r>
            <w:r w:rsidR="00EF421C">
              <w:t xml:space="preserve">complex details – </w:t>
            </w:r>
            <w:proofErr w:type="spellStart"/>
            <w:r w:rsidR="00EF421C">
              <w:t>GeoGuessr</w:t>
            </w:r>
            <w:proofErr w:type="spellEnd"/>
            <w:r w:rsidR="0055024D" w:rsidRPr="00EF421C">
              <w:rPr>
                <w:i/>
              </w:rPr>
              <w:tab/>
            </w:r>
          </w:p>
          <w:p w:rsidR="001518D3" w:rsidRPr="001518D3" w:rsidRDefault="001518D3" w:rsidP="001518D3">
            <w:pPr>
              <w:tabs>
                <w:tab w:val="right" w:pos="8388"/>
              </w:tabs>
            </w:pPr>
          </w:p>
        </w:tc>
      </w:tr>
      <w:tr w:rsidR="006C3082" w:rsidTr="0055024D">
        <w:tc>
          <w:tcPr>
            <w:tcW w:w="4878" w:type="dxa"/>
            <w:gridSpan w:val="2"/>
            <w:vMerge/>
          </w:tcPr>
          <w:p w:rsidR="006C3082" w:rsidRDefault="006C3082"/>
        </w:tc>
        <w:tc>
          <w:tcPr>
            <w:tcW w:w="8298"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rsidTr="0055024D">
        <w:tc>
          <w:tcPr>
            <w:tcW w:w="4878" w:type="dxa"/>
            <w:gridSpan w:val="2"/>
            <w:vMerge/>
          </w:tcPr>
          <w:p w:rsidR="006C3082" w:rsidRDefault="006C3082"/>
        </w:tc>
        <w:tc>
          <w:tcPr>
            <w:tcW w:w="3906" w:type="dxa"/>
            <w:tcBorders>
              <w:bottom w:val="single" w:sz="4" w:space="0" w:color="000000" w:themeColor="text1"/>
            </w:tcBorders>
          </w:tcPr>
          <w:p w:rsidR="005D00EF" w:rsidRPr="002D2286" w:rsidRDefault="00F755B6" w:rsidP="002D2286">
            <w:pPr>
              <w:tabs>
                <w:tab w:val="right" w:pos="4075"/>
              </w:tabs>
            </w:pPr>
            <w:r>
              <w:t xml:space="preserve">ENDURING </w:t>
            </w:r>
            <w:r w:rsidR="005D00EF">
              <w:t>UNDERSTANDINGS</w:t>
            </w:r>
          </w:p>
          <w:p w:rsidR="00F755B6" w:rsidRDefault="00F755B6"/>
          <w:p w:rsidR="00B62ECD" w:rsidRDefault="00B62ECD">
            <w:r>
              <w:t>Economy or economic factors are often a key indicator in classifications.</w:t>
            </w:r>
          </w:p>
          <w:p w:rsidR="00F755B6" w:rsidRDefault="00F755B6"/>
          <w:p w:rsidR="00F755B6" w:rsidRDefault="00F755B6">
            <w:r>
              <w:t>People identify with classifications.</w:t>
            </w:r>
          </w:p>
          <w:p w:rsidR="00B62ECD" w:rsidRDefault="00B62ECD"/>
          <w:p w:rsidR="00B62ECD" w:rsidRDefault="00B62ECD">
            <w:r w:rsidRPr="00B62ECD">
              <w:t>Interaction brings change.</w:t>
            </w:r>
          </w:p>
          <w:p w:rsidR="00F755B6" w:rsidRDefault="00F755B6"/>
          <w:p w:rsidR="001518D3" w:rsidRPr="001518D3" w:rsidRDefault="001518D3"/>
        </w:tc>
        <w:tc>
          <w:tcPr>
            <w:tcW w:w="4392" w:type="dxa"/>
            <w:tcBorders>
              <w:bottom w:val="single" w:sz="4" w:space="0" w:color="000000" w:themeColor="text1"/>
            </w:tcBorders>
          </w:tcPr>
          <w:p w:rsidR="004A6888" w:rsidRDefault="005D00EF" w:rsidP="001518D3">
            <w:pPr>
              <w:tabs>
                <w:tab w:val="right" w:pos="4016"/>
              </w:tabs>
            </w:pPr>
            <w:r>
              <w:t>ESSENTIAL QUESTIONS</w:t>
            </w:r>
          </w:p>
          <w:p w:rsidR="006C3082" w:rsidRDefault="001518D3" w:rsidP="001518D3">
            <w:pPr>
              <w:tabs>
                <w:tab w:val="right" w:pos="4016"/>
              </w:tabs>
            </w:pPr>
            <w:r>
              <w:tab/>
            </w:r>
          </w:p>
          <w:p w:rsidR="00B62ECD" w:rsidRDefault="00B62ECD" w:rsidP="001518D3">
            <w:pPr>
              <w:tabs>
                <w:tab w:val="right" w:pos="4016"/>
              </w:tabs>
            </w:pPr>
            <w:r w:rsidRPr="00B62ECD">
              <w:t>What are the country classifications?</w:t>
            </w:r>
          </w:p>
          <w:p w:rsidR="001518D3" w:rsidRDefault="00EF421C" w:rsidP="001518D3">
            <w:pPr>
              <w:tabs>
                <w:tab w:val="right" w:pos="4016"/>
              </w:tabs>
            </w:pPr>
            <w:r>
              <w:t xml:space="preserve">How are </w:t>
            </w:r>
            <w:r w:rsidR="00CE0186">
              <w:t xml:space="preserve">countries </w:t>
            </w:r>
            <w:r w:rsidR="00B62ECD">
              <w:t>classified by the UN</w:t>
            </w:r>
            <w:r w:rsidR="00CE0186">
              <w:t>?</w:t>
            </w:r>
          </w:p>
          <w:p w:rsidR="004A6888" w:rsidRDefault="004A6888" w:rsidP="001518D3">
            <w:pPr>
              <w:tabs>
                <w:tab w:val="right" w:pos="4016"/>
              </w:tabs>
            </w:pPr>
          </w:p>
          <w:p w:rsidR="004A6888" w:rsidRDefault="00B62ECD" w:rsidP="001518D3">
            <w:pPr>
              <w:tabs>
                <w:tab w:val="right" w:pos="4016"/>
              </w:tabs>
            </w:pPr>
            <w:r>
              <w:t>What is infrastructure?</w:t>
            </w:r>
          </w:p>
          <w:p w:rsidR="004A6888" w:rsidRDefault="004A6888" w:rsidP="001518D3">
            <w:pPr>
              <w:tabs>
                <w:tab w:val="right" w:pos="4016"/>
              </w:tabs>
            </w:pPr>
            <w:r>
              <w:t>How is</w:t>
            </w:r>
            <w:r w:rsidR="002D2286">
              <w:t xml:space="preserve"> it related to classification</w:t>
            </w:r>
            <w:r>
              <w:t>?</w:t>
            </w:r>
          </w:p>
          <w:p w:rsidR="00CE0186" w:rsidRDefault="00CE0186" w:rsidP="001518D3">
            <w:pPr>
              <w:tabs>
                <w:tab w:val="right" w:pos="4016"/>
              </w:tabs>
            </w:pPr>
          </w:p>
          <w:p w:rsidR="002D2286" w:rsidRDefault="002D2286" w:rsidP="001518D3">
            <w:pPr>
              <w:tabs>
                <w:tab w:val="right" w:pos="4016"/>
              </w:tabs>
            </w:pPr>
            <w:r>
              <w:t>What is food scarcity?</w:t>
            </w:r>
            <w:r w:rsidR="00332740">
              <w:t xml:space="preserve"> </w:t>
            </w:r>
            <w:proofErr w:type="gramStart"/>
            <w:r w:rsidR="00332740">
              <w:t>food</w:t>
            </w:r>
            <w:proofErr w:type="gramEnd"/>
            <w:r w:rsidR="00332740">
              <w:t xml:space="preserve"> abundance?</w:t>
            </w:r>
          </w:p>
          <w:p w:rsidR="002D2286" w:rsidRDefault="002D2286" w:rsidP="001518D3">
            <w:pPr>
              <w:tabs>
                <w:tab w:val="right" w:pos="4016"/>
              </w:tabs>
            </w:pPr>
            <w:r>
              <w:t xml:space="preserve">How is food related to </w:t>
            </w:r>
            <w:r w:rsidR="003A72CB">
              <w:t>country classification?</w:t>
            </w:r>
          </w:p>
          <w:p w:rsidR="00CE0186" w:rsidRDefault="00CE0186" w:rsidP="001518D3">
            <w:pPr>
              <w:tabs>
                <w:tab w:val="right" w:pos="4016"/>
              </w:tabs>
            </w:pPr>
          </w:p>
        </w:tc>
      </w:tr>
      <w:tr w:rsidR="006C3082" w:rsidTr="0055024D">
        <w:tc>
          <w:tcPr>
            <w:tcW w:w="4878" w:type="dxa"/>
            <w:gridSpan w:val="2"/>
            <w:vMerge/>
          </w:tcPr>
          <w:p w:rsidR="006C3082" w:rsidRDefault="006C3082" w:rsidP="006D1DE7"/>
        </w:tc>
        <w:tc>
          <w:tcPr>
            <w:tcW w:w="8298" w:type="dxa"/>
            <w:gridSpan w:val="2"/>
            <w:tcBorders>
              <w:bottom w:val="single" w:sz="4" w:space="0" w:color="000000" w:themeColor="text1"/>
            </w:tcBorders>
            <w:shd w:val="clear" w:color="auto" w:fill="D9D9D9" w:themeFill="background1" w:themeFillShade="D9"/>
          </w:tcPr>
          <w:p w:rsidR="006C3082" w:rsidRPr="005D00EF" w:rsidRDefault="006C3082" w:rsidP="006D1DE7">
            <w:pPr>
              <w:jc w:val="center"/>
              <w:rPr>
                <w:b/>
                <w:i/>
              </w:rPr>
            </w:pPr>
            <w:r w:rsidRPr="005D00EF">
              <w:rPr>
                <w:b/>
                <w:i/>
              </w:rPr>
              <w:t>Acquisition</w:t>
            </w:r>
          </w:p>
        </w:tc>
      </w:tr>
      <w:tr w:rsidR="006C3082" w:rsidTr="0055024D">
        <w:tc>
          <w:tcPr>
            <w:tcW w:w="4878" w:type="dxa"/>
            <w:gridSpan w:val="2"/>
            <w:vMerge/>
            <w:tcBorders>
              <w:bottom w:val="single" w:sz="4" w:space="0" w:color="000000" w:themeColor="text1"/>
            </w:tcBorders>
          </w:tcPr>
          <w:p w:rsidR="006C3082" w:rsidRDefault="006C3082"/>
        </w:tc>
        <w:tc>
          <w:tcPr>
            <w:tcW w:w="3906" w:type="dxa"/>
            <w:tcBorders>
              <w:bottom w:val="single" w:sz="4" w:space="0" w:color="000000" w:themeColor="text1"/>
            </w:tcBorders>
          </w:tcPr>
          <w:p w:rsidR="006C3082" w:rsidRDefault="005D00EF" w:rsidP="001518D3">
            <w:pPr>
              <w:tabs>
                <w:tab w:val="right" w:pos="4075"/>
              </w:tabs>
            </w:pPr>
            <w:r w:rsidRPr="005D00EF">
              <w:rPr>
                <w:i/>
              </w:rPr>
              <w:t>Students will know…</w:t>
            </w:r>
            <w:r w:rsidR="001518D3">
              <w:rPr>
                <w:i/>
              </w:rPr>
              <w:tab/>
            </w:r>
          </w:p>
          <w:p w:rsidR="001518D3" w:rsidRDefault="003977B7" w:rsidP="0055192E">
            <w:pPr>
              <w:pStyle w:val="ListParagraph"/>
              <w:numPr>
                <w:ilvl w:val="0"/>
                <w:numId w:val="2"/>
              </w:numPr>
              <w:tabs>
                <w:tab w:val="right" w:pos="4075"/>
              </w:tabs>
            </w:pPr>
            <w:r>
              <w:t xml:space="preserve">Definitions of </w:t>
            </w:r>
            <w:r w:rsidR="0055192E">
              <w:t>developed</w:t>
            </w:r>
            <w:r>
              <w:t xml:space="preserve"> economies, economies in transition, developing </w:t>
            </w:r>
            <w:r w:rsidR="003E52AD">
              <w:t>countries</w:t>
            </w:r>
            <w:r>
              <w:t xml:space="preserve">, </w:t>
            </w:r>
            <w:r>
              <w:lastRenderedPageBreak/>
              <w:t xml:space="preserve">food </w:t>
            </w:r>
            <w:r w:rsidR="0021434B">
              <w:t>scarcity, food abundance, and infrastructure.</w:t>
            </w:r>
          </w:p>
          <w:p w:rsidR="0021434B" w:rsidRDefault="0021434B" w:rsidP="0055192E">
            <w:pPr>
              <w:pStyle w:val="ListParagraph"/>
              <w:numPr>
                <w:ilvl w:val="0"/>
                <w:numId w:val="2"/>
              </w:numPr>
              <w:tabs>
                <w:tab w:val="right" w:pos="4075"/>
              </w:tabs>
            </w:pPr>
            <w:r>
              <w:t>How to read the United Nation’s statistical information.</w:t>
            </w:r>
          </w:p>
          <w:p w:rsidR="00000AA4" w:rsidRDefault="00A97F27" w:rsidP="0055192E">
            <w:pPr>
              <w:pStyle w:val="ListParagraph"/>
              <w:numPr>
                <w:ilvl w:val="0"/>
                <w:numId w:val="2"/>
              </w:numPr>
              <w:tabs>
                <w:tab w:val="right" w:pos="4075"/>
              </w:tabs>
            </w:pPr>
            <w:r>
              <w:t>The impact of availability as it relates to food in a region.</w:t>
            </w:r>
          </w:p>
          <w:p w:rsidR="007F33A3" w:rsidRPr="001518D3" w:rsidRDefault="003E52AD" w:rsidP="0055192E">
            <w:pPr>
              <w:pStyle w:val="ListParagraph"/>
              <w:numPr>
                <w:ilvl w:val="0"/>
                <w:numId w:val="2"/>
              </w:numPr>
              <w:tabs>
                <w:tab w:val="right" w:pos="4075"/>
              </w:tabs>
            </w:pPr>
            <w:r>
              <w:t>Keys</w:t>
            </w:r>
            <w:r w:rsidR="007F33A3">
              <w:t xml:space="preserve"> to look for in</w:t>
            </w:r>
            <w:r>
              <w:t xml:space="preserve"> finding a location on the globe</w:t>
            </w:r>
            <w:r w:rsidR="007F33A3">
              <w:t>.</w:t>
            </w:r>
          </w:p>
        </w:tc>
        <w:tc>
          <w:tcPr>
            <w:tcW w:w="4392" w:type="dxa"/>
            <w:tcBorders>
              <w:bottom w:val="single" w:sz="4" w:space="0" w:color="000000" w:themeColor="text1"/>
            </w:tcBorders>
          </w:tcPr>
          <w:p w:rsidR="006C3082" w:rsidRDefault="005D00EF" w:rsidP="001518D3">
            <w:pPr>
              <w:tabs>
                <w:tab w:val="right" w:pos="4003"/>
              </w:tabs>
            </w:pPr>
            <w:r w:rsidRPr="005D00EF">
              <w:rPr>
                <w:i/>
              </w:rPr>
              <w:lastRenderedPageBreak/>
              <w:t>Students will be skilled at…</w:t>
            </w:r>
            <w:r w:rsidR="001518D3">
              <w:rPr>
                <w:i/>
              </w:rPr>
              <w:tab/>
            </w:r>
          </w:p>
          <w:p w:rsidR="001518D3" w:rsidRDefault="00DE6BAD" w:rsidP="0055192E">
            <w:pPr>
              <w:pStyle w:val="ListParagraph"/>
              <w:numPr>
                <w:ilvl w:val="0"/>
                <w:numId w:val="3"/>
              </w:numPr>
              <w:tabs>
                <w:tab w:val="right" w:pos="4003"/>
              </w:tabs>
            </w:pPr>
            <w:r>
              <w:t>Analyzing a country’</w:t>
            </w:r>
            <w:r w:rsidR="00A97F27">
              <w:t xml:space="preserve">s </w:t>
            </w:r>
            <w:r>
              <w:t>economic activities to place it in the UN country classification</w:t>
            </w:r>
            <w:r w:rsidR="00A316D7">
              <w:t>.</w:t>
            </w:r>
          </w:p>
          <w:p w:rsidR="00000AA4" w:rsidRDefault="00000AA4" w:rsidP="00000AA4">
            <w:pPr>
              <w:tabs>
                <w:tab w:val="right" w:pos="4003"/>
              </w:tabs>
            </w:pPr>
          </w:p>
          <w:p w:rsidR="00000AA4" w:rsidRDefault="00C30EE8" w:rsidP="00000AA4">
            <w:pPr>
              <w:pStyle w:val="ListParagraph"/>
              <w:numPr>
                <w:ilvl w:val="0"/>
                <w:numId w:val="3"/>
              </w:numPr>
              <w:tabs>
                <w:tab w:val="right" w:pos="4003"/>
              </w:tabs>
            </w:pPr>
            <w:r>
              <w:t>Citing specific evidence to support predictio</w:t>
            </w:r>
            <w:r w:rsidR="006F19C0">
              <w:t xml:space="preserve">ns of placement </w:t>
            </w:r>
            <w:r>
              <w:t>in an economic development model</w:t>
            </w:r>
            <w:r w:rsidR="006F19C0">
              <w:t xml:space="preserve"> relating to infrastructure</w:t>
            </w:r>
            <w:r>
              <w:t>.</w:t>
            </w:r>
          </w:p>
          <w:p w:rsidR="006F19C0" w:rsidRDefault="006F19C0" w:rsidP="006F19C0">
            <w:pPr>
              <w:pStyle w:val="ListParagraph"/>
            </w:pPr>
          </w:p>
          <w:p w:rsidR="006F19C0" w:rsidRDefault="006F19C0" w:rsidP="00000AA4">
            <w:pPr>
              <w:pStyle w:val="ListParagraph"/>
              <w:numPr>
                <w:ilvl w:val="0"/>
                <w:numId w:val="3"/>
              </w:numPr>
              <w:tabs>
                <w:tab w:val="right" w:pos="4003"/>
              </w:tabs>
            </w:pPr>
            <w:r>
              <w:t xml:space="preserve">Viewing images </w:t>
            </w:r>
            <w:r w:rsidR="003E12BE">
              <w:t>for contextual clues and “guessing” a location.</w:t>
            </w:r>
          </w:p>
          <w:p w:rsidR="003E12BE" w:rsidRDefault="003E12BE" w:rsidP="003E12BE">
            <w:pPr>
              <w:pStyle w:val="ListParagraph"/>
            </w:pPr>
          </w:p>
          <w:p w:rsidR="003E12BE" w:rsidRPr="001518D3" w:rsidRDefault="003E12BE" w:rsidP="00000AA4">
            <w:pPr>
              <w:pStyle w:val="ListParagraph"/>
              <w:numPr>
                <w:ilvl w:val="0"/>
                <w:numId w:val="3"/>
              </w:numPr>
              <w:tabs>
                <w:tab w:val="right" w:pos="4003"/>
              </w:tabs>
            </w:pPr>
            <w:r>
              <w:t>Presenting a PowerPoint summarizing findings about a country’s classification.</w:t>
            </w:r>
          </w:p>
        </w:tc>
      </w:tr>
      <w:tr w:rsidR="006C3082" w:rsidTr="005D00EF">
        <w:tc>
          <w:tcPr>
            <w:tcW w:w="13176" w:type="dxa"/>
            <w:gridSpan w:val="4"/>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lastRenderedPageBreak/>
              <w:t xml:space="preserve">Stage 2 </w:t>
            </w:r>
            <w:r w:rsidR="0055192E">
              <w:rPr>
                <w:b/>
                <w:color w:val="FFFFFF" w:themeColor="background1"/>
                <w:sz w:val="28"/>
                <w:szCs w:val="28"/>
              </w:rPr>
              <w:t>–</w:t>
            </w:r>
            <w:r w:rsidRPr="005D00EF">
              <w:rPr>
                <w:b/>
                <w:color w:val="FFFFFF" w:themeColor="background1"/>
                <w:sz w:val="28"/>
                <w:szCs w:val="28"/>
              </w:rPr>
              <w:t xml:space="preserve"> Evidence</w:t>
            </w:r>
          </w:p>
        </w:tc>
      </w:tr>
      <w:tr w:rsidR="006C3082" w:rsidTr="005D00EF">
        <w:tc>
          <w:tcPr>
            <w:tcW w:w="4392"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3"/>
            <w:shd w:val="clear" w:color="auto" w:fill="D9D9D9" w:themeFill="background1" w:themeFillShade="D9"/>
          </w:tcPr>
          <w:p w:rsidR="006C3082" w:rsidRPr="005D00EF" w:rsidRDefault="006C3082">
            <w:pPr>
              <w:rPr>
                <w:b/>
              </w:rPr>
            </w:pPr>
            <w:r w:rsidRPr="005D00EF">
              <w:rPr>
                <w:b/>
              </w:rPr>
              <w:t>Assessment Evidence</w:t>
            </w:r>
          </w:p>
        </w:tc>
      </w:tr>
      <w:tr w:rsidR="006C3082" w:rsidTr="00590194">
        <w:tc>
          <w:tcPr>
            <w:tcW w:w="4392" w:type="dxa"/>
          </w:tcPr>
          <w:p w:rsidR="006C3082" w:rsidRDefault="006C3082"/>
          <w:p w:rsidR="0022420E" w:rsidRDefault="0022420E"/>
          <w:p w:rsidR="00D674C3" w:rsidRDefault="00D674C3"/>
          <w:p w:rsidR="0022420E" w:rsidRDefault="0022420E">
            <w:r>
              <w:t>Assess, consider, choose, debate, determine, explain, recommend, summarize, support.</w:t>
            </w:r>
          </w:p>
          <w:p w:rsidR="0022420E" w:rsidRDefault="0022420E"/>
          <w:p w:rsidR="0022420E" w:rsidRDefault="0022420E"/>
          <w:p w:rsidR="0022420E" w:rsidRDefault="0022420E"/>
          <w:p w:rsidR="0022420E" w:rsidRDefault="0022420E"/>
          <w:p w:rsidR="0022420E" w:rsidRDefault="0022420E"/>
          <w:p w:rsidR="0022420E" w:rsidRDefault="0022420E"/>
          <w:p w:rsidR="0022420E" w:rsidRDefault="0022420E"/>
          <w:p w:rsidR="00D674C3" w:rsidRDefault="00D674C3"/>
          <w:p w:rsidR="0022420E" w:rsidRDefault="0022420E">
            <w:r>
              <w:t>Assess, choose, consider, construct, decide, determine, estimate, explain, judge, publish, select.</w:t>
            </w:r>
          </w:p>
          <w:p w:rsidR="0022420E" w:rsidRDefault="0022420E"/>
          <w:p w:rsidR="0022420E" w:rsidRDefault="0022420E"/>
          <w:p w:rsidR="0022420E" w:rsidRDefault="0022420E"/>
          <w:p w:rsidR="00D674C3" w:rsidRDefault="00D674C3"/>
          <w:p w:rsidR="0022420E" w:rsidRDefault="0022420E">
            <w:r>
              <w:lastRenderedPageBreak/>
              <w:t>Analyze, deduce, document, explain, point out, summarize.</w:t>
            </w:r>
          </w:p>
          <w:p w:rsidR="0022420E" w:rsidRDefault="0022420E"/>
          <w:p w:rsidR="0022420E" w:rsidRDefault="0022420E"/>
          <w:p w:rsidR="0022420E" w:rsidRDefault="0022420E"/>
          <w:p w:rsidR="0022420E" w:rsidRDefault="0022420E"/>
          <w:p w:rsidR="00BA7802" w:rsidRDefault="00BA7802">
            <w:r>
              <w:t>Analyze, appraise, classify, compare, decide, determine, interpret, perceive, select, support.</w:t>
            </w:r>
          </w:p>
          <w:p w:rsidR="00BA7802" w:rsidRDefault="00BA7802"/>
          <w:p w:rsidR="00BA7802" w:rsidRDefault="00BA7802"/>
          <w:p w:rsidR="0022420E" w:rsidRDefault="00BA7802">
            <w:r>
              <w:t>Choose, compare, construct, decide, determine, editorialize, explain, interpret, justify, measure, priori</w:t>
            </w:r>
            <w:r w:rsidR="00C73E4E">
              <w:t xml:space="preserve">tize, summarize, support, </w:t>
            </w:r>
            <w:proofErr w:type="gramStart"/>
            <w:r w:rsidR="00C73E4E">
              <w:t>write</w:t>
            </w:r>
            <w:proofErr w:type="gramEnd"/>
            <w:r w:rsidR="00C73E4E">
              <w:t>.*</w:t>
            </w:r>
          </w:p>
          <w:p w:rsidR="00BA7802" w:rsidRDefault="00BA7802"/>
          <w:p w:rsidR="00BA7802" w:rsidRDefault="00BA7802"/>
          <w:p w:rsidR="00BA7802" w:rsidRDefault="00BA7802"/>
          <w:p w:rsidR="00BA7802" w:rsidRDefault="00C73E4E">
            <w:r>
              <w:t>*</w:t>
            </w:r>
            <w:r w:rsidR="00BA7802">
              <w:t>Same as above.</w:t>
            </w:r>
          </w:p>
          <w:p w:rsidR="00BA7802" w:rsidRDefault="00BA7802"/>
          <w:p w:rsidR="00BA7802" w:rsidRDefault="00BA7802"/>
          <w:p w:rsidR="00BA7802" w:rsidRDefault="00C73E4E">
            <w:r>
              <w:t>*</w:t>
            </w:r>
            <w:r w:rsidR="00BA7802">
              <w:t>Same as above.</w:t>
            </w:r>
          </w:p>
          <w:p w:rsidR="00BA7802" w:rsidRDefault="00BA7802"/>
          <w:p w:rsidR="00BA7802" w:rsidRDefault="00C73E4E">
            <w:r>
              <w:t>*</w:t>
            </w:r>
            <w:r w:rsidR="00BA7802">
              <w:t>Same as above.</w:t>
            </w:r>
          </w:p>
          <w:p w:rsidR="00BA7802" w:rsidRDefault="00BA7802"/>
          <w:p w:rsidR="00BA7802" w:rsidRDefault="00BA7802">
            <w:r>
              <w:t>Appraise, choose, construct, decide, defend, determine, dispute, estimate, explain, perceive, recommend, select, support, test, verify.</w:t>
            </w:r>
          </w:p>
          <w:p w:rsidR="0022420E" w:rsidRDefault="0022420E">
            <w:r>
              <w:t xml:space="preserve"> </w:t>
            </w:r>
          </w:p>
        </w:tc>
        <w:tc>
          <w:tcPr>
            <w:tcW w:w="8784" w:type="dxa"/>
            <w:gridSpan w:val="3"/>
          </w:tcPr>
          <w:p w:rsidR="003E52AD" w:rsidRDefault="003E52AD" w:rsidP="001518D3">
            <w:pPr>
              <w:tabs>
                <w:tab w:val="right" w:pos="8408"/>
              </w:tabs>
            </w:pPr>
            <w:r>
              <w:lastRenderedPageBreak/>
              <w:t>PERFORMANCE</w:t>
            </w:r>
            <w:r w:rsidR="006C3082">
              <w:t xml:space="preserve"> TASK(S):</w:t>
            </w:r>
            <w:r>
              <w:t xml:space="preserve"> </w:t>
            </w:r>
          </w:p>
          <w:p w:rsidR="00B264D1" w:rsidRDefault="00B264D1" w:rsidP="001518D3">
            <w:pPr>
              <w:tabs>
                <w:tab w:val="right" w:pos="8408"/>
              </w:tabs>
            </w:pPr>
          </w:p>
          <w:p w:rsidR="00D674C3" w:rsidRDefault="00D674C3" w:rsidP="001518D3">
            <w:pPr>
              <w:tabs>
                <w:tab w:val="right" w:pos="8408"/>
              </w:tabs>
            </w:pPr>
          </w:p>
          <w:p w:rsidR="001862E3" w:rsidRDefault="00B264D1" w:rsidP="001518D3">
            <w:pPr>
              <w:tabs>
                <w:tab w:val="right" w:pos="8408"/>
              </w:tabs>
            </w:pPr>
            <w:r>
              <w:t>CLASS</w:t>
            </w:r>
            <w:r w:rsidR="003E52AD">
              <w:t xml:space="preserve"> 1 – </w:t>
            </w:r>
            <w:r w:rsidR="00C13C37">
              <w:t>INTRODUCTION AND GEOGUESSR</w:t>
            </w:r>
            <w:r w:rsidR="009F663D">
              <w:t xml:space="preserve"> </w:t>
            </w:r>
            <w:r w:rsidR="003E52AD">
              <w:t>(FIRST HALF) Introduction of definitions of 1) country classification, 2) developed economies, 3) economies in transition, 4) developing countries, 5) landlocked countries, and 6) small island developing states from provide packet p. 131 – 140 of World Economic Situation and Prospects 2012</w:t>
            </w:r>
            <w:r w:rsidR="009F663D">
              <w:t xml:space="preserve"> </w:t>
            </w:r>
            <w:r w:rsidR="00F617C5">
              <w:t>(</w:t>
            </w:r>
            <w:r w:rsidR="009F663D" w:rsidRPr="009F663D">
              <w:t>http://www.un.org/en/development/desa/</w:t>
            </w:r>
            <w:r w:rsidR="00F617C5" w:rsidRPr="00F617C5">
              <w:t>policy/wesp/wesp_current/2012country_class.pdf</w:t>
            </w:r>
            <w:r w:rsidR="00F617C5">
              <w:t xml:space="preserve">) </w:t>
            </w:r>
            <w:r w:rsidR="003E52AD">
              <w:t xml:space="preserve"> (SECOND HALF) Students </w:t>
            </w:r>
            <w:r w:rsidR="001862E3">
              <w:t>partnered up on 15</w:t>
            </w:r>
            <w:r w:rsidR="003E52AD">
              <w:t xml:space="preserve"> COW (Computers on Wheels) laptop</w:t>
            </w:r>
            <w:r w:rsidR="001862E3">
              <w:t>s</w:t>
            </w:r>
            <w:r w:rsidR="003E52AD">
              <w:t xml:space="preserve"> playing the g</w:t>
            </w:r>
            <w:r w:rsidR="00C13C37">
              <w:t xml:space="preserve">ame geoguessr.com with no prior </w:t>
            </w:r>
            <w:r w:rsidR="003E52AD">
              <w:t>instructions.</w:t>
            </w:r>
            <w:r w:rsidR="00C13C37">
              <w:t xml:space="preserve">  Record high scores and closest to pin on white board.</w:t>
            </w:r>
          </w:p>
          <w:p w:rsidR="001862E3" w:rsidRDefault="001862E3" w:rsidP="001518D3">
            <w:pPr>
              <w:tabs>
                <w:tab w:val="right" w:pos="8408"/>
              </w:tabs>
            </w:pPr>
          </w:p>
          <w:p w:rsidR="00D674C3" w:rsidRDefault="00D674C3" w:rsidP="001518D3">
            <w:pPr>
              <w:tabs>
                <w:tab w:val="right" w:pos="8408"/>
              </w:tabs>
            </w:pPr>
          </w:p>
          <w:p w:rsidR="00B264D1" w:rsidRDefault="00B264D1" w:rsidP="001518D3">
            <w:pPr>
              <w:tabs>
                <w:tab w:val="right" w:pos="8408"/>
              </w:tabs>
            </w:pPr>
            <w:r>
              <w:t xml:space="preserve">CLASS </w:t>
            </w:r>
            <w:r w:rsidR="001862E3">
              <w:t xml:space="preserve">2 - </w:t>
            </w:r>
            <w:r w:rsidR="009F663D">
              <w:t xml:space="preserve">INFRASTRUCTURE AND DIY </w:t>
            </w:r>
            <w:r w:rsidR="001862E3">
              <w:t>(FIRST HALF) Explore the idea of infrastructure – what it is, how it affects people, does it include people – which people?  Allow use of BYOD to come up with the best definition as a class.  (SECOND HALF)</w:t>
            </w:r>
            <w:r>
              <w:t xml:space="preserve"> Design and draw your ideal community (think of Spokane, WA or </w:t>
            </w:r>
            <w:proofErr w:type="spellStart"/>
            <w:r w:rsidR="00F617C5">
              <w:t>Sim</w:t>
            </w:r>
            <w:proofErr w:type="spellEnd"/>
            <w:r>
              <w:t xml:space="preserve"> City if that helps) expanding upon your new knowledge of infrastructure on a piece of poster paper labeling 15 items on map. </w:t>
            </w:r>
            <w:r w:rsidR="001862E3">
              <w:t xml:space="preserve">  </w:t>
            </w:r>
          </w:p>
          <w:p w:rsidR="00B264D1" w:rsidRDefault="00B264D1" w:rsidP="001518D3">
            <w:pPr>
              <w:tabs>
                <w:tab w:val="right" w:pos="8408"/>
              </w:tabs>
            </w:pPr>
          </w:p>
          <w:p w:rsidR="00D674C3" w:rsidRDefault="00D674C3" w:rsidP="001518D3">
            <w:pPr>
              <w:tabs>
                <w:tab w:val="right" w:pos="8408"/>
              </w:tabs>
            </w:pPr>
          </w:p>
          <w:p w:rsidR="00B264D1" w:rsidRDefault="00B264D1" w:rsidP="001518D3">
            <w:pPr>
              <w:tabs>
                <w:tab w:val="right" w:pos="8408"/>
              </w:tabs>
            </w:pPr>
            <w:r>
              <w:lastRenderedPageBreak/>
              <w:t xml:space="preserve">CLASS 3 – </w:t>
            </w:r>
            <w:r w:rsidR="009F663D">
              <w:t xml:space="preserve">DEFINITIONS AND DOCUMENTARY.  </w:t>
            </w:r>
            <w:r>
              <w:t>Explain food availability, scarcity, and abundance.  Show “</w:t>
            </w:r>
            <w:r w:rsidR="001862E3" w:rsidRPr="001862E3">
              <w:t>BBC Future of Food - Part 1: India</w:t>
            </w:r>
            <w:r>
              <w:t>” notes – seven key facts, two A-HA new understandings, and draw a picture.  With ten minutes remaining in class, form groups of three to relate your key facts, understandings, and pictures with classmates.  Place exemplars under document camera for class to see.</w:t>
            </w:r>
          </w:p>
          <w:p w:rsidR="00B264D1" w:rsidRDefault="00B264D1" w:rsidP="001518D3">
            <w:pPr>
              <w:tabs>
                <w:tab w:val="right" w:pos="8408"/>
              </w:tabs>
            </w:pPr>
          </w:p>
          <w:p w:rsidR="003E52AD" w:rsidRDefault="00B264D1" w:rsidP="00F617C5">
            <w:pPr>
              <w:tabs>
                <w:tab w:val="right" w:pos="8408"/>
              </w:tabs>
            </w:pPr>
            <w:r>
              <w:t xml:space="preserve">CLASS 4 </w:t>
            </w:r>
            <w:r w:rsidR="00F617C5">
              <w:t>–</w:t>
            </w:r>
            <w:r>
              <w:t xml:space="preserve"> </w:t>
            </w:r>
            <w:r w:rsidR="009F663D">
              <w:t xml:space="preserve">GALLERY WALK.  </w:t>
            </w:r>
            <w:r w:rsidR="00F617C5">
              <w:t xml:space="preserve">Gallery walk taking notes from images taken from Hungry Planet: What the World Eats Paperback by Peter </w:t>
            </w:r>
            <w:proofErr w:type="spellStart"/>
            <w:r w:rsidR="00F617C5">
              <w:t>Menzel</w:t>
            </w:r>
            <w:proofErr w:type="spellEnd"/>
            <w:r w:rsidR="00F617C5">
              <w:t xml:space="preserve"> &amp; Faith </w:t>
            </w:r>
            <w:proofErr w:type="spellStart"/>
            <w:r w:rsidR="00F617C5">
              <w:t>D'Aluisio</w:t>
            </w:r>
            <w:proofErr w:type="spellEnd"/>
            <w:r w:rsidR="00F617C5">
              <w:t>.  Present the U.S. slide as an example to demonstrate note taking expectations then have students work with the eight other countries in the room – three examples of each level of economic classification.</w:t>
            </w:r>
          </w:p>
          <w:p w:rsidR="009F663D" w:rsidRDefault="009F663D" w:rsidP="00F617C5">
            <w:pPr>
              <w:tabs>
                <w:tab w:val="right" w:pos="8408"/>
              </w:tabs>
            </w:pPr>
          </w:p>
          <w:p w:rsidR="009F663D" w:rsidRDefault="009F663D" w:rsidP="00F617C5">
            <w:pPr>
              <w:tabs>
                <w:tab w:val="right" w:pos="8408"/>
              </w:tabs>
            </w:pPr>
            <w:r>
              <w:t>CLASS 5 – ECONOMIC BRIEFING POWER POINT. Select a country drawing a name from a bucket to create a 10 slide PowerPoint economic briefing.  Slide 1 – Introduction, Slide 2 – Geographic Location and details, Slide 3 – General Resources, Slide 4 – Past economic status, Slide 7 – Present economic status, Slide 10 – Prediction of future economic status.  Slide 5, 6, 8, 9 are free choice slides.  A copy of the written narrative must be turned in and can be read or recorded.</w:t>
            </w:r>
          </w:p>
          <w:p w:rsidR="009F663D" w:rsidRDefault="009F663D" w:rsidP="00F617C5">
            <w:pPr>
              <w:tabs>
                <w:tab w:val="right" w:pos="8408"/>
              </w:tabs>
            </w:pPr>
          </w:p>
          <w:p w:rsidR="00C13C37" w:rsidRDefault="009F663D" w:rsidP="00F617C5">
            <w:pPr>
              <w:tabs>
                <w:tab w:val="right" w:pos="8408"/>
              </w:tabs>
            </w:pPr>
            <w:r>
              <w:t xml:space="preserve">CLASS 6 – </w:t>
            </w:r>
            <w:r w:rsidR="00C13C37">
              <w:t>PRESENTATION WORK DAY.  This would typically be a Friday so that presentations can begin on Monday.</w:t>
            </w:r>
          </w:p>
          <w:p w:rsidR="00C13C37" w:rsidRDefault="00C13C37" w:rsidP="00F617C5">
            <w:pPr>
              <w:tabs>
                <w:tab w:val="right" w:pos="8408"/>
              </w:tabs>
            </w:pPr>
          </w:p>
          <w:p w:rsidR="00C13C37" w:rsidRDefault="00C13C37" w:rsidP="00F617C5">
            <w:pPr>
              <w:tabs>
                <w:tab w:val="right" w:pos="8408"/>
              </w:tabs>
            </w:pPr>
            <w:r>
              <w:t xml:space="preserve">CLASS 7 – PRESENTATION DAY 1.  </w:t>
            </w:r>
          </w:p>
          <w:p w:rsidR="00C13C37" w:rsidRDefault="00C13C37" w:rsidP="00F617C5">
            <w:pPr>
              <w:tabs>
                <w:tab w:val="right" w:pos="8408"/>
              </w:tabs>
            </w:pPr>
          </w:p>
          <w:p w:rsidR="00C13C37" w:rsidRDefault="00C13C37" w:rsidP="00F617C5">
            <w:pPr>
              <w:tabs>
                <w:tab w:val="right" w:pos="8408"/>
              </w:tabs>
            </w:pPr>
            <w:r>
              <w:t>CLASS 8 – PRESENTATION DAY 2.</w:t>
            </w:r>
          </w:p>
          <w:p w:rsidR="00C13C37" w:rsidRDefault="00C13C37" w:rsidP="00F617C5">
            <w:pPr>
              <w:tabs>
                <w:tab w:val="right" w:pos="8408"/>
              </w:tabs>
            </w:pPr>
          </w:p>
          <w:p w:rsidR="009F663D" w:rsidRDefault="00C13C37" w:rsidP="00F617C5">
            <w:pPr>
              <w:tabs>
                <w:tab w:val="right" w:pos="8408"/>
              </w:tabs>
            </w:pPr>
            <w:r>
              <w:t xml:space="preserve">CLASS 9 </w:t>
            </w:r>
            <w:proofErr w:type="gramStart"/>
            <w:r>
              <w:t xml:space="preserve">– </w:t>
            </w:r>
            <w:r w:rsidR="009F663D">
              <w:t xml:space="preserve"> </w:t>
            </w:r>
            <w:r>
              <w:t>GEOGUESSR</w:t>
            </w:r>
            <w:proofErr w:type="gramEnd"/>
            <w:r>
              <w:t xml:space="preserve"> AND EXIT SLIP.  </w:t>
            </w:r>
            <w:r w:rsidR="0022420E">
              <w:t>Play the geoguessr.com</w:t>
            </w:r>
            <w:r w:rsidR="000566F2">
              <w:t xml:space="preserve"> game in groups of four or five – conversation, critique, </w:t>
            </w:r>
            <w:r w:rsidR="00C73E4E">
              <w:t>and correlations could explode with this many thinkers</w:t>
            </w:r>
            <w:r w:rsidR="0022420E">
              <w:t xml:space="preserve">.  </w:t>
            </w:r>
            <w:r w:rsidR="00C73E4E">
              <w:t>Using previous notes, class examples, and new knowledge produce four “texts” on a “four text exit slip” to  e</w:t>
            </w:r>
            <w:r>
              <w:t xml:space="preserve">xplain </w:t>
            </w:r>
            <w:r w:rsidR="0022420E">
              <w:t xml:space="preserve">1) </w:t>
            </w:r>
            <w:r>
              <w:t xml:space="preserve">country classification, </w:t>
            </w:r>
            <w:r w:rsidR="0022420E">
              <w:t xml:space="preserve">2) </w:t>
            </w:r>
            <w:r w:rsidR="00C73E4E">
              <w:t xml:space="preserve">infrastructure, </w:t>
            </w:r>
            <w:r w:rsidR="0022420E">
              <w:t>3) food availability</w:t>
            </w:r>
            <w:r w:rsidR="00C73E4E">
              <w:t>, and 4) their biggest “take away” from the unit.</w:t>
            </w:r>
            <w:r w:rsidR="0022420E">
              <w:t xml:space="preserve"> </w:t>
            </w:r>
            <w:r>
              <w:t xml:space="preserve"> </w:t>
            </w:r>
          </w:p>
          <w:p w:rsidR="003E52AD" w:rsidRDefault="003E52AD" w:rsidP="001518D3">
            <w:pPr>
              <w:tabs>
                <w:tab w:val="right" w:pos="8408"/>
              </w:tabs>
            </w:pPr>
          </w:p>
          <w:p w:rsidR="001518D3" w:rsidRDefault="003E52AD" w:rsidP="001518D3">
            <w:pPr>
              <w:tabs>
                <w:tab w:val="right" w:pos="8408"/>
              </w:tabs>
            </w:pPr>
            <w:r>
              <w:t xml:space="preserve"> </w:t>
            </w:r>
            <w:r w:rsidR="001518D3">
              <w:tab/>
            </w:r>
          </w:p>
          <w:p w:rsidR="0073629C" w:rsidRDefault="0073629C" w:rsidP="001518D3">
            <w:pPr>
              <w:tabs>
                <w:tab w:val="right" w:pos="8408"/>
              </w:tabs>
            </w:pPr>
          </w:p>
          <w:p w:rsidR="00D674C3" w:rsidRDefault="00D674C3" w:rsidP="001518D3">
            <w:pPr>
              <w:tabs>
                <w:tab w:val="right" w:pos="8408"/>
              </w:tabs>
            </w:pPr>
          </w:p>
        </w:tc>
      </w:tr>
      <w:tr w:rsidR="005D00EF" w:rsidTr="005D00EF">
        <w:tc>
          <w:tcPr>
            <w:tcW w:w="13176" w:type="dxa"/>
            <w:gridSpan w:val="4"/>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lastRenderedPageBreak/>
              <w:t>Stage 3 – Learning Plan</w:t>
            </w:r>
          </w:p>
        </w:tc>
      </w:tr>
      <w:tr w:rsidR="005D00EF" w:rsidTr="0039049A">
        <w:tc>
          <w:tcPr>
            <w:tcW w:w="13176" w:type="dxa"/>
            <w:gridSpan w:val="4"/>
          </w:tcPr>
          <w:p w:rsidR="001518D3" w:rsidRDefault="005D00EF" w:rsidP="001518D3">
            <w:pPr>
              <w:jc w:val="center"/>
              <w:rPr>
                <w:i/>
              </w:rPr>
            </w:pPr>
            <w:r w:rsidRPr="005D00EF">
              <w:rPr>
                <w:i/>
              </w:rPr>
              <w:t>Summary of Key Learning Events and Instruction</w:t>
            </w:r>
          </w:p>
          <w:p w:rsidR="00D674C3" w:rsidRDefault="00674530" w:rsidP="001518D3">
            <w:pPr>
              <w:jc w:val="center"/>
            </w:pPr>
            <w:r>
              <w:t>(see above details for greater explanation, I view this as a daily overview)</w:t>
            </w:r>
          </w:p>
          <w:p w:rsidR="0073629C" w:rsidRPr="00674530" w:rsidRDefault="0073629C" w:rsidP="001518D3">
            <w:pPr>
              <w:jc w:val="center"/>
            </w:pPr>
          </w:p>
          <w:p w:rsidR="00D674C3" w:rsidRDefault="00D674C3" w:rsidP="00D674C3">
            <w:pPr>
              <w:pStyle w:val="ListParagraph"/>
              <w:numPr>
                <w:ilvl w:val="0"/>
                <w:numId w:val="4"/>
              </w:numPr>
            </w:pPr>
            <w:r>
              <w:t xml:space="preserve">Using prepared handouts to complete definitions and laptops to play </w:t>
            </w:r>
            <w:proofErr w:type="spellStart"/>
            <w:r>
              <w:t>geoguessr</w:t>
            </w:r>
            <w:proofErr w:type="spellEnd"/>
            <w:r>
              <w:t>.</w:t>
            </w:r>
            <w:bookmarkStart w:id="0" w:name="_GoBack"/>
            <w:bookmarkEnd w:id="0"/>
          </w:p>
          <w:p w:rsidR="0073629C" w:rsidRDefault="0073629C" w:rsidP="0073629C">
            <w:pPr>
              <w:pStyle w:val="ListParagraph"/>
            </w:pPr>
          </w:p>
          <w:p w:rsidR="0073629C" w:rsidRDefault="0073629C" w:rsidP="0073629C">
            <w:pPr>
              <w:pStyle w:val="ListParagraph"/>
            </w:pPr>
          </w:p>
          <w:p w:rsidR="00D674C3" w:rsidRDefault="00D674C3" w:rsidP="00D674C3">
            <w:pPr>
              <w:pStyle w:val="ListParagraph"/>
              <w:numPr>
                <w:ilvl w:val="0"/>
                <w:numId w:val="4"/>
              </w:numPr>
            </w:pPr>
            <w:r>
              <w:t>Explore the idea of infrastructure.  Write a class definition of the term.  Design your own community of 10,000 persons.</w:t>
            </w:r>
          </w:p>
          <w:p w:rsidR="0073629C" w:rsidRDefault="0073629C" w:rsidP="0073629C">
            <w:pPr>
              <w:pStyle w:val="ListParagraph"/>
            </w:pPr>
          </w:p>
          <w:p w:rsidR="0073629C" w:rsidRDefault="0073629C" w:rsidP="0073629C">
            <w:pPr>
              <w:pStyle w:val="ListParagraph"/>
            </w:pPr>
          </w:p>
          <w:p w:rsidR="00D674C3" w:rsidRDefault="00674530" w:rsidP="00D674C3">
            <w:pPr>
              <w:pStyle w:val="ListParagraph"/>
              <w:numPr>
                <w:ilvl w:val="0"/>
                <w:numId w:val="4"/>
              </w:numPr>
            </w:pPr>
            <w:r>
              <w:t>New vocabulary relating to food then watching a film and note taking from the piece.  Exemplars under doc cam for all to see.</w:t>
            </w:r>
          </w:p>
          <w:p w:rsidR="0073629C" w:rsidRDefault="0073629C" w:rsidP="0073629C">
            <w:pPr>
              <w:pStyle w:val="ListParagraph"/>
            </w:pPr>
          </w:p>
          <w:p w:rsidR="0073629C" w:rsidRDefault="0073629C" w:rsidP="0073629C">
            <w:pPr>
              <w:pStyle w:val="ListParagraph"/>
            </w:pPr>
          </w:p>
          <w:p w:rsidR="00674530" w:rsidRDefault="00674530" w:rsidP="00D674C3">
            <w:pPr>
              <w:pStyle w:val="ListParagraph"/>
              <w:numPr>
                <w:ilvl w:val="0"/>
                <w:numId w:val="4"/>
              </w:numPr>
            </w:pPr>
            <w:r>
              <w:t>Demonstrate expectations of note taking from U.S. example then students walk, talk, and write about the examples posted in room.</w:t>
            </w:r>
          </w:p>
          <w:p w:rsidR="0073629C" w:rsidRDefault="0073629C" w:rsidP="0073629C">
            <w:pPr>
              <w:pStyle w:val="ListParagraph"/>
            </w:pPr>
          </w:p>
          <w:p w:rsidR="0073629C" w:rsidRDefault="0073629C" w:rsidP="0073629C">
            <w:pPr>
              <w:pStyle w:val="ListParagraph"/>
            </w:pPr>
          </w:p>
          <w:p w:rsidR="0073629C" w:rsidRDefault="00674530" w:rsidP="0073629C">
            <w:pPr>
              <w:pStyle w:val="ListParagraph"/>
              <w:numPr>
                <w:ilvl w:val="0"/>
                <w:numId w:val="4"/>
              </w:numPr>
            </w:pPr>
            <w:r>
              <w:t>Students accept a country assignment, use laptop for PowerPoint presentation</w:t>
            </w:r>
            <w:r w:rsidR="0073629C">
              <w:t xml:space="preserve"> giving an “Economic Briefing.”  The second, third, and fourth days of this project allow for completion, presentation, and adding information to map packet while presentations occur.</w:t>
            </w:r>
          </w:p>
          <w:p w:rsidR="0073629C" w:rsidRDefault="0073629C" w:rsidP="0073629C">
            <w:pPr>
              <w:pStyle w:val="ListParagraph"/>
            </w:pPr>
          </w:p>
          <w:p w:rsidR="0073629C" w:rsidRDefault="0073629C" w:rsidP="0073629C">
            <w:pPr>
              <w:pStyle w:val="ListParagraph"/>
            </w:pPr>
          </w:p>
          <w:p w:rsidR="0073629C" w:rsidRDefault="0073629C" w:rsidP="0073629C">
            <w:pPr>
              <w:pStyle w:val="ListParagraph"/>
              <w:numPr>
                <w:ilvl w:val="0"/>
                <w:numId w:val="4"/>
              </w:numPr>
            </w:pPr>
            <w:r>
              <w:t>Final day involves playing the game from day one a second time in larger groups and producing an exit slip as summative assessment.</w:t>
            </w:r>
          </w:p>
          <w:p w:rsidR="0073629C" w:rsidRDefault="0073629C" w:rsidP="0073629C"/>
          <w:p w:rsidR="0073629C" w:rsidRDefault="0073629C" w:rsidP="0073629C"/>
          <w:p w:rsidR="0073629C" w:rsidRPr="00D674C3" w:rsidRDefault="0073629C" w:rsidP="0073629C"/>
          <w:p w:rsidR="00147214" w:rsidRPr="001518D3" w:rsidRDefault="00147214" w:rsidP="00F617C5"/>
        </w:tc>
      </w:tr>
    </w:tbl>
    <w:p w:rsidR="006C3082" w:rsidRDefault="006C3082"/>
    <w:sectPr w:rsidR="006C3082" w:rsidSect="00A97F2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3276"/>
    <w:multiLevelType w:val="hybridMultilevel"/>
    <w:tmpl w:val="AAEA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C0DAD"/>
    <w:multiLevelType w:val="hybridMultilevel"/>
    <w:tmpl w:val="5008D3EA"/>
    <w:lvl w:ilvl="0" w:tplc="32926E3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3C944C69"/>
    <w:multiLevelType w:val="hybridMultilevel"/>
    <w:tmpl w:val="9FF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A5E3D"/>
    <w:multiLevelType w:val="hybridMultilevel"/>
    <w:tmpl w:val="D8B66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00AA4"/>
    <w:rsid w:val="000566F2"/>
    <w:rsid w:val="00072C4B"/>
    <w:rsid w:val="00135316"/>
    <w:rsid w:val="00147214"/>
    <w:rsid w:val="001518D3"/>
    <w:rsid w:val="001862E3"/>
    <w:rsid w:val="00200D3E"/>
    <w:rsid w:val="0021434B"/>
    <w:rsid w:val="0022420E"/>
    <w:rsid w:val="00267411"/>
    <w:rsid w:val="002D2286"/>
    <w:rsid w:val="00300645"/>
    <w:rsid w:val="00332740"/>
    <w:rsid w:val="003977B7"/>
    <w:rsid w:val="003A72CB"/>
    <w:rsid w:val="003E12BE"/>
    <w:rsid w:val="003E52AD"/>
    <w:rsid w:val="00413281"/>
    <w:rsid w:val="0046421D"/>
    <w:rsid w:val="00486830"/>
    <w:rsid w:val="004A30D3"/>
    <w:rsid w:val="004A464D"/>
    <w:rsid w:val="004A6888"/>
    <w:rsid w:val="0055024D"/>
    <w:rsid w:val="0055192E"/>
    <w:rsid w:val="005D00EF"/>
    <w:rsid w:val="005D7783"/>
    <w:rsid w:val="0062231D"/>
    <w:rsid w:val="00636B0A"/>
    <w:rsid w:val="00656818"/>
    <w:rsid w:val="00674530"/>
    <w:rsid w:val="006C3082"/>
    <w:rsid w:val="006F19C0"/>
    <w:rsid w:val="006F29C8"/>
    <w:rsid w:val="0073629C"/>
    <w:rsid w:val="007756BC"/>
    <w:rsid w:val="00793918"/>
    <w:rsid w:val="007A5779"/>
    <w:rsid w:val="007E70C1"/>
    <w:rsid w:val="007F33A3"/>
    <w:rsid w:val="00806B96"/>
    <w:rsid w:val="0087361A"/>
    <w:rsid w:val="008F2B71"/>
    <w:rsid w:val="008F7A7E"/>
    <w:rsid w:val="00981977"/>
    <w:rsid w:val="009D3F74"/>
    <w:rsid w:val="009D7A38"/>
    <w:rsid w:val="009F663D"/>
    <w:rsid w:val="00A316D7"/>
    <w:rsid w:val="00A50B34"/>
    <w:rsid w:val="00A97F27"/>
    <w:rsid w:val="00AC692E"/>
    <w:rsid w:val="00B264D1"/>
    <w:rsid w:val="00B524F9"/>
    <w:rsid w:val="00B62ECD"/>
    <w:rsid w:val="00B954BB"/>
    <w:rsid w:val="00BA7802"/>
    <w:rsid w:val="00BC7AD9"/>
    <w:rsid w:val="00C13C37"/>
    <w:rsid w:val="00C30EE8"/>
    <w:rsid w:val="00C73E4E"/>
    <w:rsid w:val="00CC5354"/>
    <w:rsid w:val="00CC7C4C"/>
    <w:rsid w:val="00CE0186"/>
    <w:rsid w:val="00CF6456"/>
    <w:rsid w:val="00D23270"/>
    <w:rsid w:val="00D674C3"/>
    <w:rsid w:val="00DE1551"/>
    <w:rsid w:val="00DE3E3D"/>
    <w:rsid w:val="00DE6BAD"/>
    <w:rsid w:val="00E44540"/>
    <w:rsid w:val="00EF421C"/>
    <w:rsid w:val="00F617C5"/>
    <w:rsid w:val="00F755B6"/>
    <w:rsid w:val="00FB05A8"/>
    <w:rsid w:val="00FD6E8A"/>
    <w:rsid w:val="00FD6FD6"/>
    <w:rsid w:val="00FF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55024D"/>
    <w:pPr>
      <w:ind w:left="720"/>
      <w:contextualSpacing/>
    </w:pPr>
  </w:style>
  <w:style w:type="character" w:styleId="Hyperlink">
    <w:name w:val="Hyperlink"/>
    <w:basedOn w:val="DefaultParagraphFont"/>
    <w:uiPriority w:val="99"/>
    <w:unhideWhenUsed/>
    <w:rsid w:val="00147214"/>
    <w:rPr>
      <w:color w:val="0000FF" w:themeColor="hyperlink"/>
      <w:u w:val="single"/>
    </w:rPr>
  </w:style>
  <w:style w:type="character" w:styleId="FollowedHyperlink">
    <w:name w:val="FollowedHyperlink"/>
    <w:basedOn w:val="DefaultParagraphFont"/>
    <w:uiPriority w:val="99"/>
    <w:semiHidden/>
    <w:unhideWhenUsed/>
    <w:rsid w:val="007756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55024D"/>
    <w:pPr>
      <w:ind w:left="720"/>
      <w:contextualSpacing/>
    </w:pPr>
  </w:style>
  <w:style w:type="character" w:styleId="Hyperlink">
    <w:name w:val="Hyperlink"/>
    <w:basedOn w:val="DefaultParagraphFont"/>
    <w:uiPriority w:val="99"/>
    <w:unhideWhenUsed/>
    <w:rsid w:val="00147214"/>
    <w:rPr>
      <w:color w:val="0000FF" w:themeColor="hyperlink"/>
      <w:u w:val="single"/>
    </w:rPr>
  </w:style>
  <w:style w:type="character" w:styleId="FollowedHyperlink">
    <w:name w:val="FollowedHyperlink"/>
    <w:basedOn w:val="DefaultParagraphFont"/>
    <w:uiPriority w:val="99"/>
    <w:semiHidden/>
    <w:unhideWhenUsed/>
    <w:rsid w:val="007756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C83D-E2F6-412B-99E8-0E806597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New System Setups</cp:lastModifiedBy>
  <cp:revision>21</cp:revision>
  <dcterms:created xsi:type="dcterms:W3CDTF">2013-10-23T15:39:00Z</dcterms:created>
  <dcterms:modified xsi:type="dcterms:W3CDTF">2013-11-08T22:33:00Z</dcterms:modified>
</cp:coreProperties>
</file>